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1B" w:rsidRDefault="008E1B3C" w:rsidP="00DD1C1B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Утверждено</w:t>
      </w:r>
    </w:p>
    <w:p w:rsidR="00DD1C1B" w:rsidRDefault="00DD1C1B" w:rsidP="00DD1C1B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8E1B3C">
        <w:rPr>
          <w:rFonts w:ascii="Times New Roman" w:hAnsi="Times New Roman"/>
          <w:sz w:val="28"/>
          <w:szCs w:val="28"/>
        </w:rPr>
        <w:t>едседатель Президиума</w:t>
      </w:r>
    </w:p>
    <w:p w:rsidR="00DD1C1B" w:rsidRDefault="00DD1C1B" w:rsidP="00DD1C1B">
      <w:pPr>
        <w:spacing w:after="0"/>
        <w:ind w:left="-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</w:t>
      </w:r>
      <w:r w:rsidR="006C1840">
        <w:rPr>
          <w:rFonts w:ascii="Times New Roman" w:hAnsi="Times New Roman"/>
          <w:sz w:val="28"/>
          <w:szCs w:val="28"/>
        </w:rPr>
        <w:t>Д.П. Рыжов</w:t>
      </w:r>
    </w:p>
    <w:p w:rsidR="00E17CB8" w:rsidRDefault="00E17CB8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1C1B" w:rsidRDefault="008E1B3C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Президиума № 3</w:t>
      </w:r>
    </w:p>
    <w:p w:rsidR="008E1B3C" w:rsidRDefault="008E1B3C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09.02.2023 г. </w:t>
      </w:r>
    </w:p>
    <w:p w:rsidR="008E1B3C" w:rsidRDefault="008E1B3C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СРОО «Федерация Дзюдо»</w:t>
      </w:r>
    </w:p>
    <w:p w:rsidR="00DD1C1B" w:rsidRDefault="00DD1C1B" w:rsidP="006C18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840" w:rsidRDefault="006C1840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jc w:val="both"/>
        <w:rPr>
          <w:rFonts w:ascii="Times New Roman" w:hAnsi="Times New Roman"/>
          <w:sz w:val="28"/>
          <w:szCs w:val="28"/>
        </w:rPr>
      </w:pPr>
    </w:p>
    <w:p w:rsidR="006C1840" w:rsidRDefault="006C1840" w:rsidP="00DD1C1B">
      <w:pPr>
        <w:jc w:val="both"/>
        <w:rPr>
          <w:rFonts w:ascii="Times New Roman" w:hAnsi="Times New Roman"/>
          <w:sz w:val="28"/>
          <w:szCs w:val="28"/>
        </w:rPr>
      </w:pPr>
    </w:p>
    <w:p w:rsidR="006C1840" w:rsidRDefault="006C1840" w:rsidP="00DD1C1B">
      <w:pPr>
        <w:jc w:val="both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членских взносах  </w:t>
      </w: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региональной общественной организации «Федерация Дзюдо»</w:t>
      </w: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1840" w:rsidRDefault="006C1840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1840" w:rsidRDefault="006C1840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1840" w:rsidRDefault="006C1840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1B3C" w:rsidRDefault="008E1B3C" w:rsidP="006C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1B3C" w:rsidRDefault="008E1B3C" w:rsidP="00E17CB8">
      <w:pPr>
        <w:spacing w:after="0"/>
        <w:rPr>
          <w:rFonts w:ascii="Times New Roman" w:hAnsi="Times New Roman"/>
          <w:sz w:val="28"/>
          <w:szCs w:val="28"/>
        </w:rPr>
      </w:pPr>
    </w:p>
    <w:p w:rsidR="008E1B3C" w:rsidRDefault="00DD1C1B" w:rsidP="008E1B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САМАРА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D1C1B" w:rsidRDefault="00F8096D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DD1C1B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DD1C1B" w:rsidRDefault="00DD1C1B" w:rsidP="00DD1C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C1B" w:rsidRDefault="00DD1C1B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1C1B">
        <w:rPr>
          <w:rFonts w:ascii="Times New Roman" w:hAnsi="Times New Roman"/>
          <w:sz w:val="28"/>
          <w:szCs w:val="28"/>
        </w:rPr>
        <w:t xml:space="preserve">1. Положение разработано в соответствии действующим законодательством Российской Федерации, Уставом </w:t>
      </w:r>
      <w:r>
        <w:rPr>
          <w:rFonts w:ascii="Times New Roman" w:hAnsi="Times New Roman"/>
          <w:sz w:val="28"/>
          <w:szCs w:val="28"/>
        </w:rPr>
        <w:t>Самарской региональной общественной организации «Федерация Дзюдо», решениями руководящих органов Федерации.</w:t>
      </w:r>
    </w:p>
    <w:p w:rsidR="00DD1C1B" w:rsidRDefault="00DD1C1B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Положение о членских взносах определяет виды</w:t>
      </w:r>
      <w:r w:rsidR="00F92CA4">
        <w:rPr>
          <w:rFonts w:ascii="Times New Roman" w:hAnsi="Times New Roman"/>
          <w:sz w:val="28"/>
          <w:szCs w:val="28"/>
        </w:rPr>
        <w:t xml:space="preserve">, размер, порядок, периодичность уплаты членских взносов. </w:t>
      </w:r>
    </w:p>
    <w:p w:rsidR="00F92CA4" w:rsidRDefault="00F92CA4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Размер членских взносов определяет Президиум Федерации, Федерация в праве установленном порядке изменять </w:t>
      </w:r>
      <w:r w:rsidR="0006727F">
        <w:rPr>
          <w:rFonts w:ascii="Times New Roman" w:hAnsi="Times New Roman"/>
          <w:sz w:val="28"/>
          <w:szCs w:val="28"/>
        </w:rPr>
        <w:t>размеробязательных</w:t>
      </w:r>
      <w:r>
        <w:rPr>
          <w:rFonts w:ascii="Times New Roman" w:hAnsi="Times New Roman"/>
          <w:sz w:val="28"/>
          <w:szCs w:val="28"/>
        </w:rPr>
        <w:t xml:space="preserve"> ежегодных членских взносов. </w:t>
      </w:r>
    </w:p>
    <w:p w:rsidR="00F92CA4" w:rsidRDefault="00E17CB8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2CA4">
        <w:rPr>
          <w:rFonts w:ascii="Times New Roman" w:hAnsi="Times New Roman"/>
          <w:sz w:val="28"/>
          <w:szCs w:val="28"/>
        </w:rPr>
        <w:t xml:space="preserve">. </w:t>
      </w:r>
      <w:r w:rsidR="003C6B1B">
        <w:rPr>
          <w:rFonts w:ascii="Times New Roman" w:hAnsi="Times New Roman"/>
          <w:sz w:val="28"/>
          <w:szCs w:val="28"/>
        </w:rPr>
        <w:t xml:space="preserve">Решение об изменении размера членских взносы, а также порядка его уплаты принимает Президиум Федерации, с внесением соответствующих изменений в настоящее Положение о членских взносах. Федерация уведомляет об изменение размера членских взносов путем размещения информации на официальном сайте Федерации. </w:t>
      </w:r>
    </w:p>
    <w:p w:rsidR="003C6B1B" w:rsidRDefault="00E17CB8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C6B1B">
        <w:rPr>
          <w:rFonts w:ascii="Times New Roman" w:hAnsi="Times New Roman"/>
          <w:sz w:val="28"/>
          <w:szCs w:val="28"/>
        </w:rPr>
        <w:t>. Своевременная уплата членских взносов в установленном размере, является необходимым условием членства в Федерации.</w:t>
      </w:r>
    </w:p>
    <w:p w:rsidR="003C6B1B" w:rsidRDefault="00E17CB8" w:rsidP="00DD1C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6B1B">
        <w:rPr>
          <w:rFonts w:ascii="Times New Roman" w:hAnsi="Times New Roman"/>
          <w:sz w:val="28"/>
          <w:szCs w:val="28"/>
        </w:rPr>
        <w:t xml:space="preserve">. Членские взносы уплачиваются путем безналичного перечисления денежных средств на расчетный счет Федерации. </w:t>
      </w:r>
    </w:p>
    <w:p w:rsidR="00F8096D" w:rsidRDefault="00F8096D" w:rsidP="00F809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096D" w:rsidRPr="006C1840" w:rsidRDefault="00F8096D" w:rsidP="00F809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Виды членских взносов</w:t>
      </w:r>
      <w:r w:rsidR="006C1840">
        <w:rPr>
          <w:rFonts w:ascii="Times New Roman" w:hAnsi="Times New Roman"/>
          <w:sz w:val="28"/>
          <w:szCs w:val="28"/>
        </w:rPr>
        <w:t>, порядок уплаты</w:t>
      </w:r>
    </w:p>
    <w:p w:rsidR="00F8096D" w:rsidRPr="006C1840" w:rsidRDefault="00F8096D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96D" w:rsidRDefault="00F8096D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096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федерации устанавливаются следующие виды членских взносов:</w:t>
      </w:r>
    </w:p>
    <w:p w:rsidR="00F8096D" w:rsidRDefault="00F8096D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ежегодный членский взнос (впервые уплаченный членский взнос признается вступительным членским взносом);</w:t>
      </w:r>
    </w:p>
    <w:p w:rsidR="00F8096D" w:rsidRDefault="00F8096D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другие, не запрещенные законодательством Российской Федерации членские взносы. </w:t>
      </w:r>
    </w:p>
    <w:p w:rsidR="00F8096D" w:rsidRDefault="00F8096D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уплаты членских взносов:</w:t>
      </w:r>
    </w:p>
    <w:p w:rsidR="00F8096D" w:rsidRDefault="00F8096D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ежегодный членский взнос уплачивается регулярно единовременным безналичным платежом на расчетный счет Федерации, не позднее 31 декабря каждого текущего года. Спортсмены, тренеры и судьи, участвующие в первенствах Самарской области, должны уплатить членские взносы не позднее даты начала этих первенств. </w:t>
      </w:r>
    </w:p>
    <w:p w:rsidR="00E17CB8" w:rsidRDefault="00E17CB8" w:rsidP="00E17C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Согласно п. 4.4. Правил вида спорта «Дзюдо» утвержденные приказом Министерства спорта РФ от 06.02.2020 № 80 с изменениями от 20.01.2023 г. № 35 максимально допустимый размер взноса не должен превышать 1/6 минимального размера оплаты труда. </w:t>
      </w:r>
    </w:p>
    <w:p w:rsidR="00E17CB8" w:rsidRDefault="00E17CB8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96D" w:rsidRDefault="00E17CB8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096D">
        <w:rPr>
          <w:rFonts w:ascii="Times New Roman" w:hAnsi="Times New Roman"/>
          <w:sz w:val="28"/>
          <w:szCs w:val="28"/>
        </w:rPr>
        <w:t>. Члены Федерации не оплатившие членские взносы в порядке, предусмотренном п. 2</w:t>
      </w:r>
      <w:r>
        <w:rPr>
          <w:rFonts w:ascii="Times New Roman" w:hAnsi="Times New Roman"/>
          <w:sz w:val="28"/>
          <w:szCs w:val="28"/>
        </w:rPr>
        <w:t>.2</w:t>
      </w:r>
      <w:r w:rsidR="00F8096D">
        <w:rPr>
          <w:rFonts w:ascii="Times New Roman" w:hAnsi="Times New Roman"/>
          <w:sz w:val="28"/>
          <w:szCs w:val="28"/>
        </w:rPr>
        <w:t xml:space="preserve"> автоматически утрачивают статус Члена Федерации до уплаты членского взноса.</w:t>
      </w:r>
    </w:p>
    <w:p w:rsidR="00DA4FE8" w:rsidRDefault="00E17CB8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096D">
        <w:rPr>
          <w:rFonts w:ascii="Times New Roman" w:hAnsi="Times New Roman"/>
          <w:sz w:val="28"/>
          <w:szCs w:val="28"/>
        </w:rPr>
        <w:t>. Члены Федерации вышедшие или исключенные из ее состава, не вправе требовать возвращения им денежных средств, уплаченных</w:t>
      </w:r>
      <w:r w:rsidR="00DA4FE8">
        <w:rPr>
          <w:rFonts w:ascii="Times New Roman" w:hAnsi="Times New Roman"/>
          <w:sz w:val="28"/>
          <w:szCs w:val="28"/>
        </w:rPr>
        <w:t xml:space="preserve"> в качестве членского взноса, а также возмещения им иных расходов, связанных с членством Федерации. </w:t>
      </w:r>
    </w:p>
    <w:p w:rsidR="00F8096D" w:rsidRDefault="00E17CB8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4FE8">
        <w:rPr>
          <w:rFonts w:ascii="Times New Roman" w:hAnsi="Times New Roman"/>
          <w:sz w:val="28"/>
          <w:szCs w:val="28"/>
        </w:rPr>
        <w:t xml:space="preserve">. Спортсмены, уплатившие членские взносы на следующий календарный год заносятся в реестр членов Федерации с размещением на официальном сайте Федерации. </w:t>
      </w:r>
    </w:p>
    <w:p w:rsidR="00DA4FE8" w:rsidRDefault="00E17CB8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4FE8">
        <w:rPr>
          <w:rFonts w:ascii="Times New Roman" w:hAnsi="Times New Roman"/>
          <w:sz w:val="28"/>
          <w:szCs w:val="28"/>
        </w:rPr>
        <w:t xml:space="preserve">. Спортсмены из многодетных семей освобождены от уплаты членского взноса, а если занимаются двое спортсменов из одной семьи, то взнос оплачивается за одного человека. </w:t>
      </w:r>
    </w:p>
    <w:p w:rsidR="006C1840" w:rsidRDefault="00E17CB8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1840">
        <w:rPr>
          <w:rFonts w:ascii="Times New Roman" w:hAnsi="Times New Roman"/>
          <w:sz w:val="28"/>
          <w:szCs w:val="28"/>
        </w:rPr>
        <w:t>. Членский взнос действует в течение года, за который спортсмен оплатил ежегодный членский взнос.</w:t>
      </w:r>
    </w:p>
    <w:p w:rsidR="00DA4FE8" w:rsidRDefault="00DA4FE8" w:rsidP="00F809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FE8" w:rsidRDefault="00DA4FE8" w:rsidP="00DA4F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Распределение членских взносов </w:t>
      </w:r>
    </w:p>
    <w:p w:rsidR="00DA4FE8" w:rsidRDefault="00DA4FE8" w:rsidP="00DA4F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4FE8" w:rsidRDefault="00DA4FE8" w:rsidP="00DA4F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F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Финансовые поступления от членов Федерации используются Федерацией для реализации основных направлений деятельности, развития материально-технической базы, поддержку членов Федерации, уставные и иные цели, не противоречащие действующему законодательству. </w:t>
      </w:r>
    </w:p>
    <w:p w:rsidR="00DA4FE8" w:rsidRDefault="00DA4FE8" w:rsidP="00DA4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FE8" w:rsidRDefault="00DA4FE8" w:rsidP="00DA4F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Разрешение споров</w:t>
      </w:r>
    </w:p>
    <w:p w:rsidR="00DA4FE8" w:rsidRDefault="00DA4FE8" w:rsidP="00DA4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840" w:rsidRDefault="006C1840" w:rsidP="006C18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4FE8" w:rsidRPr="006C1840">
        <w:rPr>
          <w:rFonts w:ascii="Times New Roman" w:hAnsi="Times New Roman"/>
          <w:sz w:val="28"/>
          <w:szCs w:val="28"/>
        </w:rPr>
        <w:t>Разногласия, возникшие в процессе нас</w:t>
      </w:r>
      <w:r w:rsidRPr="006C1840">
        <w:rPr>
          <w:rFonts w:ascii="Times New Roman" w:hAnsi="Times New Roman"/>
          <w:sz w:val="28"/>
          <w:szCs w:val="28"/>
        </w:rPr>
        <w:t>т</w:t>
      </w:r>
      <w:r w:rsidR="00DA4FE8" w:rsidRPr="006C1840">
        <w:rPr>
          <w:rFonts w:ascii="Times New Roman" w:hAnsi="Times New Roman"/>
          <w:sz w:val="28"/>
          <w:szCs w:val="28"/>
        </w:rPr>
        <w:t>оящего Положения</w:t>
      </w:r>
      <w:r w:rsidRPr="006C1840">
        <w:rPr>
          <w:rFonts w:ascii="Times New Roman" w:hAnsi="Times New Roman"/>
          <w:sz w:val="28"/>
          <w:szCs w:val="28"/>
        </w:rPr>
        <w:t xml:space="preserve">, стороны разрешают путем проведения переговоров в досудебном обжаловании. </w:t>
      </w:r>
    </w:p>
    <w:p w:rsidR="00DA4FE8" w:rsidRPr="006C1840" w:rsidRDefault="00DA4FE8" w:rsidP="006C184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8096D" w:rsidRPr="00F8096D" w:rsidRDefault="00F8096D" w:rsidP="00F809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6E49" w:rsidRDefault="006B6E49"/>
    <w:sectPr w:rsidR="006B6E49" w:rsidSect="00F63A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54" w:rsidRDefault="00A20154" w:rsidP="00F63A43">
      <w:pPr>
        <w:spacing w:after="0" w:line="240" w:lineRule="auto"/>
      </w:pPr>
      <w:r>
        <w:separator/>
      </w:r>
    </w:p>
  </w:endnote>
  <w:endnote w:type="continuationSeparator" w:id="1">
    <w:p w:rsidR="00A20154" w:rsidRDefault="00A20154" w:rsidP="00F6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54" w:rsidRDefault="00A20154" w:rsidP="00F63A43">
      <w:pPr>
        <w:spacing w:after="0" w:line="240" w:lineRule="auto"/>
      </w:pPr>
      <w:r>
        <w:separator/>
      </w:r>
    </w:p>
  </w:footnote>
  <w:footnote w:type="continuationSeparator" w:id="1">
    <w:p w:rsidR="00A20154" w:rsidRDefault="00A20154" w:rsidP="00F6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352998"/>
      <w:docPartObj>
        <w:docPartGallery w:val="Page Numbers (Top of Page)"/>
        <w:docPartUnique/>
      </w:docPartObj>
    </w:sdtPr>
    <w:sdtContent>
      <w:p w:rsidR="00F63A43" w:rsidRDefault="00ED37D1">
        <w:pPr>
          <w:pStyle w:val="a4"/>
          <w:jc w:val="center"/>
        </w:pPr>
        <w:r>
          <w:fldChar w:fldCharType="begin"/>
        </w:r>
        <w:r w:rsidR="00F63A43">
          <w:instrText>PAGE   \* MERGEFORMAT</w:instrText>
        </w:r>
        <w:r>
          <w:fldChar w:fldCharType="separate"/>
        </w:r>
        <w:r w:rsidR="0077753F">
          <w:rPr>
            <w:noProof/>
          </w:rPr>
          <w:t>2</w:t>
        </w:r>
        <w:r>
          <w:fldChar w:fldCharType="end"/>
        </w:r>
      </w:p>
    </w:sdtContent>
  </w:sdt>
  <w:p w:rsidR="00F63A43" w:rsidRDefault="00F63A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23A"/>
    <w:multiLevelType w:val="hybridMultilevel"/>
    <w:tmpl w:val="6F8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625C"/>
    <w:multiLevelType w:val="hybridMultilevel"/>
    <w:tmpl w:val="2E3A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E07"/>
    <w:multiLevelType w:val="hybridMultilevel"/>
    <w:tmpl w:val="977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D782F"/>
    <w:multiLevelType w:val="hybridMultilevel"/>
    <w:tmpl w:val="4DB6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5ADD"/>
    <w:multiLevelType w:val="hybridMultilevel"/>
    <w:tmpl w:val="5A2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7E83"/>
    <w:multiLevelType w:val="hybridMultilevel"/>
    <w:tmpl w:val="956AB2FC"/>
    <w:lvl w:ilvl="0" w:tplc="ACCC86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31E33"/>
    <w:multiLevelType w:val="hybridMultilevel"/>
    <w:tmpl w:val="24A0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870"/>
    <w:rsid w:val="00027E5F"/>
    <w:rsid w:val="0006727F"/>
    <w:rsid w:val="00324E1B"/>
    <w:rsid w:val="003C6B1B"/>
    <w:rsid w:val="006B6E49"/>
    <w:rsid w:val="006C1840"/>
    <w:rsid w:val="0077753F"/>
    <w:rsid w:val="008E1B3C"/>
    <w:rsid w:val="009D15C5"/>
    <w:rsid w:val="00A20154"/>
    <w:rsid w:val="00DA4FE8"/>
    <w:rsid w:val="00DD1C1B"/>
    <w:rsid w:val="00E17CB8"/>
    <w:rsid w:val="00ED37D1"/>
    <w:rsid w:val="00ED7870"/>
    <w:rsid w:val="00F63A43"/>
    <w:rsid w:val="00F8096D"/>
    <w:rsid w:val="00F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1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A43"/>
    <w:rPr>
      <w:rFonts w:ascii="Calibri" w:eastAsia="Calibri" w:hAnsi="Calibri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F6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A43"/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1AB2-BBCB-4D4C-8D5B-BF55E4A5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Оксана</cp:lastModifiedBy>
  <cp:revision>2</cp:revision>
  <dcterms:created xsi:type="dcterms:W3CDTF">2023-03-19T11:59:00Z</dcterms:created>
  <dcterms:modified xsi:type="dcterms:W3CDTF">2023-03-19T11:59:00Z</dcterms:modified>
</cp:coreProperties>
</file>